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5528"/>
      </w:tblGrid>
      <w:tr>
        <w:tblPrEx/>
        <w:trPr>
          <w:trHeight w:val="52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853"/>
              <w:jc w:val="center"/>
              <w:tabs>
                <w:tab w:val="left" w:pos="1843" w:leader="none"/>
              </w:tabs>
              <w:rPr>
                <w:rFonts w:eastAsia="NTTimes/Cyrillic"/>
                <w:color w:val="0000e1"/>
                <w:sz w:val="16"/>
                <w:szCs w:val="16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4533" cy="54283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4533" cy="5428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0.51pt;height:42.74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eastAsia="NTTimes/Cyrillic"/>
                <w:color w:val="0000e1"/>
                <w:sz w:val="16"/>
                <w:szCs w:val="16"/>
              </w:rPr>
            </w:r>
            <w:r>
              <w:rPr>
                <w:rFonts w:eastAsia="NTTimes/Cyrillic"/>
                <w:color w:val="0000e1"/>
                <w:sz w:val="16"/>
                <w:szCs w:val="16"/>
              </w:rPr>
            </w:r>
          </w:p>
          <w:p>
            <w:pPr>
              <w:pStyle w:val="853"/>
              <w:tabs>
                <w:tab w:val="left" w:pos="1843" w:leader="none"/>
              </w:tabs>
              <w:rPr>
                <w:rFonts w:eastAsia="NTTimes/Cyrillic"/>
                <w:color w:val="0000e1"/>
                <w:sz w:val="16"/>
                <w:szCs w:val="16"/>
              </w:rPr>
            </w:pPr>
            <w:r>
              <w:rPr>
                <w:rFonts w:eastAsia="NTTimes/Cyrillic"/>
                <w:color w:val="0000e1"/>
                <w:sz w:val="16"/>
                <w:szCs w:val="16"/>
              </w:rPr>
            </w:r>
            <w:r>
              <w:rPr>
                <w:rFonts w:eastAsia="NTTimes/Cyrillic"/>
                <w:color w:val="0000e1"/>
                <w:sz w:val="16"/>
                <w:szCs w:val="16"/>
              </w:rPr>
            </w:r>
            <w:r>
              <w:rPr>
                <w:rFonts w:eastAsia="NTTimes/Cyrillic"/>
                <w:color w:val="0000e1"/>
                <w:sz w:val="16"/>
                <w:szCs w:val="16"/>
              </w:rPr>
            </w:r>
          </w:p>
          <w:p>
            <w:pPr>
              <w:pStyle w:val="853"/>
              <w:jc w:val="center"/>
              <w:tabs>
                <w:tab w:val="left" w:pos="1843" w:leader="none"/>
              </w:tabs>
              <w:rPr>
                <w:rFonts w:eastAsia="NTTimes/Cyrillic"/>
                <w:color w:val="0000e1"/>
                <w:sz w:val="24"/>
              </w:rPr>
            </w:pPr>
            <w:r>
              <w:rPr>
                <w:rFonts w:eastAsia="NTTimes/Cyrillic"/>
                <w:color w:val="0000e1"/>
                <w:sz w:val="16"/>
                <w:szCs w:val="16"/>
              </w:rPr>
              <w:t xml:space="preserve">ФЕДЕРАЛЬНАЯ СЛУЖБА ПО НАДЗОРУ В СФЕРЕ</w:t>
            </w:r>
            <w:r>
              <w:rPr>
                <w:rFonts w:eastAsia="NTTimes/Cyrillic"/>
                <w:color w:val="0000e1"/>
                <w:sz w:val="24"/>
              </w:rPr>
            </w:r>
            <w:r>
              <w:rPr>
                <w:rFonts w:eastAsia="NTTimes/Cyrillic"/>
                <w:color w:val="0000e1"/>
                <w:sz w:val="24"/>
              </w:rPr>
            </w:r>
          </w:p>
          <w:p>
            <w:pPr>
              <w:pStyle w:val="853"/>
              <w:numPr>
                <w:ilvl w:val="3"/>
                <w:numId w:val="2"/>
              </w:numPr>
              <w:ind w:left="864" w:hanging="864"/>
              <w:jc w:val="center"/>
              <w:keepNext/>
              <w:tabs>
                <w:tab w:val="clear" w:pos="0" w:leader="none"/>
                <w:tab w:val="num" w:pos="864" w:leader="none"/>
              </w:tabs>
              <w:rPr>
                <w:rFonts w:ascii="Calibri Light" w:hAnsi="Calibri Light"/>
                <w:bCs/>
                <w:iCs/>
                <w:color w:val="0000e1"/>
                <w:sz w:val="28"/>
                <w:szCs w:val="22"/>
                <w:lang w:eastAsia="en-US"/>
              </w:rPr>
              <w:outlineLvl w:val="3"/>
            </w:pPr>
            <w:r>
              <w:rPr>
                <w:bCs/>
                <w:iCs/>
                <w:color w:val="0000e1"/>
                <w:sz w:val="16"/>
                <w:szCs w:val="16"/>
                <w:lang w:eastAsia="en-US"/>
              </w:rPr>
              <w:t xml:space="preserve">ПРИРОДОПОЛЬЗОВАНИЯ</w:t>
            </w:r>
            <w:r>
              <w:rPr>
                <w:rFonts w:ascii="Calibri Light" w:hAnsi="Calibri Light"/>
                <w:bCs/>
                <w:iCs/>
                <w:color w:val="0000e1"/>
                <w:sz w:val="28"/>
                <w:szCs w:val="22"/>
                <w:lang w:eastAsia="en-US"/>
              </w:rPr>
            </w:r>
            <w:r>
              <w:rPr>
                <w:rFonts w:ascii="Calibri Light" w:hAnsi="Calibri Light"/>
                <w:bCs/>
                <w:iCs/>
                <w:color w:val="0000e1"/>
                <w:sz w:val="28"/>
                <w:szCs w:val="22"/>
                <w:lang w:eastAsia="en-US"/>
              </w:rPr>
            </w:r>
          </w:p>
          <w:p>
            <w:pPr>
              <w:pStyle w:val="853"/>
              <w:ind w:firstLine="567"/>
              <w:jc w:val="center"/>
              <w:rPr>
                <w:rFonts w:eastAsia="Calibri"/>
                <w:color w:val="0000e1"/>
                <w:sz w:val="12"/>
                <w:szCs w:val="12"/>
                <w:lang w:eastAsia="en-US"/>
              </w:rPr>
            </w:pPr>
            <w:r>
              <w:rPr>
                <w:rFonts w:eastAsia="Calibri"/>
                <w:color w:val="0000e1"/>
                <w:sz w:val="12"/>
                <w:szCs w:val="12"/>
                <w:lang w:eastAsia="en-US"/>
              </w:rPr>
            </w:r>
            <w:r>
              <w:rPr>
                <w:rFonts w:eastAsia="Calibri"/>
                <w:color w:val="0000e1"/>
                <w:sz w:val="12"/>
                <w:szCs w:val="12"/>
                <w:lang w:eastAsia="en-US"/>
              </w:rPr>
            </w:r>
            <w:r>
              <w:rPr>
                <w:rFonts w:eastAsia="Calibri"/>
                <w:color w:val="0000e1"/>
                <w:sz w:val="12"/>
                <w:szCs w:val="12"/>
                <w:lang w:eastAsia="en-US"/>
              </w:rPr>
            </w:r>
          </w:p>
          <w:p>
            <w:pPr>
              <w:pStyle w:val="853"/>
              <w:jc w:val="center"/>
              <w:rPr>
                <w:rFonts w:eastAsia="Calibri"/>
                <w:color w:val="0000e1"/>
                <w:sz w:val="28"/>
                <w:szCs w:val="22"/>
                <w:lang w:eastAsia="en-US"/>
              </w:rPr>
            </w:pPr>
            <w:r>
              <w:rPr>
                <w:rFonts w:eastAsia="Calibri"/>
                <w:b/>
                <w:color w:val="0000e1"/>
                <w:sz w:val="22"/>
                <w:szCs w:val="22"/>
                <w:lang w:eastAsia="en-US"/>
              </w:rPr>
              <w:t xml:space="preserve">ДАЛЬНЕВОСТОЧНОЕ</w:t>
            </w:r>
            <w:r>
              <w:rPr>
                <w:rFonts w:eastAsia="Calibri"/>
                <w:color w:val="0000e1"/>
                <w:sz w:val="28"/>
                <w:szCs w:val="22"/>
                <w:lang w:eastAsia="en-US"/>
              </w:rPr>
            </w:r>
            <w:r>
              <w:rPr>
                <w:rFonts w:eastAsia="Calibri"/>
                <w:color w:val="0000e1"/>
                <w:sz w:val="28"/>
                <w:szCs w:val="22"/>
                <w:lang w:eastAsia="en-US"/>
              </w:rPr>
            </w:r>
          </w:p>
          <w:p>
            <w:pPr>
              <w:pStyle w:val="853"/>
              <w:jc w:val="center"/>
              <w:rPr>
                <w:rFonts w:eastAsia="Calibri"/>
                <w:color w:val="0000e1"/>
                <w:sz w:val="28"/>
                <w:szCs w:val="22"/>
                <w:lang w:eastAsia="en-US"/>
              </w:rPr>
            </w:pPr>
            <w:r>
              <w:rPr>
                <w:rFonts w:eastAsia="Calibri"/>
                <w:b/>
                <w:color w:val="0000e1"/>
                <w:sz w:val="22"/>
                <w:szCs w:val="22"/>
                <w:lang w:eastAsia="en-US"/>
              </w:rPr>
              <w:t xml:space="preserve">МЕЖРЕГИОНАЛЬНОЕ УПРАВЛЕНИЕ</w:t>
            </w:r>
            <w:r>
              <w:rPr>
                <w:rFonts w:eastAsia="Calibri"/>
                <w:color w:val="0000e1"/>
                <w:sz w:val="28"/>
                <w:szCs w:val="22"/>
                <w:lang w:eastAsia="en-US"/>
              </w:rPr>
            </w:r>
            <w:r>
              <w:rPr>
                <w:rFonts w:eastAsia="Calibri"/>
                <w:color w:val="0000e1"/>
                <w:sz w:val="28"/>
                <w:szCs w:val="22"/>
                <w:lang w:eastAsia="en-US"/>
              </w:rPr>
            </w:r>
          </w:p>
          <w:p>
            <w:pPr>
              <w:pStyle w:val="853"/>
              <w:jc w:val="center"/>
              <w:rPr>
                <w:rFonts w:eastAsia="Calibri"/>
                <w:b/>
                <w:color w:val="0000e1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e1"/>
                <w:sz w:val="22"/>
                <w:szCs w:val="22"/>
                <w:lang w:eastAsia="en-US"/>
              </w:rPr>
              <w:t xml:space="preserve">ФЕДЕРАЛЬНОЙ СЛУЖБЫ</w:t>
            </w:r>
            <w:r>
              <w:rPr>
                <w:rFonts w:eastAsia="Calibri"/>
                <w:b/>
                <w:color w:val="0000e1"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color w:val="0000e1"/>
                <w:sz w:val="22"/>
                <w:szCs w:val="22"/>
                <w:lang w:eastAsia="en-US"/>
              </w:rPr>
            </w:r>
          </w:p>
          <w:p>
            <w:pPr>
              <w:pStyle w:val="853"/>
              <w:jc w:val="center"/>
              <w:rPr>
                <w:rFonts w:eastAsia="Calibri"/>
                <w:b/>
                <w:color w:val="0000e1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e1"/>
                <w:sz w:val="22"/>
                <w:szCs w:val="22"/>
                <w:lang w:eastAsia="en-US"/>
              </w:rPr>
              <w:t xml:space="preserve">ПО НАДЗОРУ В СФЕРЕ ПРИРОДОПОЛЬЗОВАНИЯ</w:t>
            </w:r>
            <w:r>
              <w:rPr>
                <w:rFonts w:eastAsia="Calibri"/>
                <w:b/>
                <w:color w:val="0000e1"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color w:val="0000e1"/>
                <w:sz w:val="22"/>
                <w:szCs w:val="22"/>
                <w:lang w:eastAsia="en-US"/>
              </w:rPr>
            </w:r>
          </w:p>
          <w:p>
            <w:pPr>
              <w:pStyle w:val="853"/>
              <w:ind w:firstLine="567"/>
              <w:jc w:val="center"/>
              <w:rPr>
                <w:rFonts w:eastAsia="Calibri"/>
                <w:b/>
                <w:color w:val="0000e1"/>
                <w:sz w:val="12"/>
                <w:szCs w:val="12"/>
                <w:lang w:eastAsia="en-US"/>
              </w:rPr>
            </w:pPr>
            <w:r>
              <w:rPr>
                <w:rFonts w:eastAsia="Calibri"/>
                <w:b/>
                <w:color w:val="0000e1"/>
                <w:sz w:val="12"/>
                <w:szCs w:val="12"/>
                <w:lang w:eastAsia="en-US"/>
              </w:rPr>
            </w:r>
            <w:r>
              <w:rPr>
                <w:rFonts w:eastAsia="Calibri"/>
                <w:b/>
                <w:color w:val="0000e1"/>
                <w:sz w:val="12"/>
                <w:szCs w:val="12"/>
                <w:lang w:eastAsia="en-US"/>
              </w:rPr>
            </w:r>
            <w:r>
              <w:rPr>
                <w:rFonts w:eastAsia="Calibri"/>
                <w:b/>
                <w:color w:val="0000e1"/>
                <w:sz w:val="12"/>
                <w:szCs w:val="12"/>
                <w:lang w:eastAsia="en-US"/>
              </w:rPr>
            </w:r>
          </w:p>
          <w:p>
            <w:pPr>
              <w:pStyle w:val="853"/>
              <w:jc w:val="center"/>
              <w:rPr>
                <w:rFonts w:eastAsia="Calibri"/>
                <w:color w:val="0000e1"/>
                <w:sz w:val="28"/>
                <w:szCs w:val="22"/>
                <w:lang w:eastAsia="en-US"/>
              </w:rPr>
            </w:pPr>
            <w:r>
              <w:rPr>
                <w:rFonts w:eastAsia="Calibri"/>
                <w:color w:val="0000e1"/>
                <w:sz w:val="20"/>
                <w:szCs w:val="22"/>
                <w:lang w:eastAsia="en-US"/>
              </w:rPr>
              <w:t xml:space="preserve">(Дальневосточное межрегиональное</w:t>
            </w:r>
            <w:r>
              <w:rPr>
                <w:rFonts w:eastAsia="Calibri"/>
                <w:color w:val="0000e1"/>
                <w:sz w:val="28"/>
                <w:szCs w:val="22"/>
                <w:lang w:eastAsia="en-US"/>
              </w:rPr>
            </w:r>
            <w:r>
              <w:rPr>
                <w:rFonts w:eastAsia="Calibri"/>
                <w:color w:val="0000e1"/>
                <w:sz w:val="28"/>
                <w:szCs w:val="22"/>
                <w:lang w:eastAsia="en-US"/>
              </w:rPr>
            </w:r>
          </w:p>
          <w:p>
            <w:pPr>
              <w:pStyle w:val="853"/>
              <w:jc w:val="center"/>
              <w:rPr>
                <w:rFonts w:eastAsia="Calibri"/>
                <w:color w:val="0000e1"/>
                <w:sz w:val="28"/>
                <w:szCs w:val="22"/>
                <w:lang w:eastAsia="en-US"/>
              </w:rPr>
            </w:pPr>
            <w:r>
              <w:rPr>
                <w:rFonts w:eastAsia="Calibri"/>
                <w:color w:val="0000e1"/>
                <w:sz w:val="20"/>
                <w:szCs w:val="22"/>
                <w:lang w:eastAsia="en-US"/>
              </w:rPr>
              <w:t xml:space="preserve">управление Росприроднадзора)</w:t>
            </w:r>
            <w:r>
              <w:rPr>
                <w:rFonts w:eastAsia="Calibri"/>
                <w:color w:val="0000e1"/>
                <w:sz w:val="28"/>
                <w:szCs w:val="22"/>
                <w:lang w:eastAsia="en-US"/>
              </w:rPr>
            </w:r>
            <w:r>
              <w:rPr>
                <w:rFonts w:eastAsia="Calibri"/>
                <w:color w:val="0000e1"/>
                <w:sz w:val="28"/>
                <w:szCs w:val="22"/>
                <w:lang w:eastAsia="en-US"/>
              </w:rPr>
            </w:r>
          </w:p>
          <w:p>
            <w:pPr>
              <w:pStyle w:val="853"/>
              <w:ind w:firstLine="567"/>
              <w:jc w:val="center"/>
              <w:rPr>
                <w:rFonts w:eastAsia="Calibri"/>
                <w:color w:val="0000e1"/>
                <w:sz w:val="12"/>
                <w:szCs w:val="12"/>
                <w:lang w:eastAsia="en-US"/>
              </w:rPr>
            </w:pPr>
            <w:r>
              <w:rPr>
                <w:rFonts w:eastAsia="Calibri"/>
                <w:color w:val="0000e1"/>
                <w:sz w:val="12"/>
                <w:szCs w:val="12"/>
                <w:lang w:eastAsia="en-US"/>
              </w:rPr>
            </w:r>
            <w:r>
              <w:rPr>
                <w:rFonts w:eastAsia="Calibri"/>
                <w:color w:val="0000e1"/>
                <w:sz w:val="12"/>
                <w:szCs w:val="12"/>
                <w:lang w:eastAsia="en-US"/>
              </w:rPr>
            </w:r>
            <w:r>
              <w:rPr>
                <w:rFonts w:eastAsia="Calibri"/>
                <w:color w:val="0000e1"/>
                <w:sz w:val="12"/>
                <w:szCs w:val="12"/>
                <w:lang w:eastAsia="en-US"/>
              </w:rPr>
            </w:r>
          </w:p>
          <w:p>
            <w:pPr>
              <w:pStyle w:val="853"/>
              <w:jc w:val="center"/>
              <w:rPr>
                <w:rFonts w:eastAsia="Calibri"/>
                <w:color w:val="0000e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e1"/>
                <w:sz w:val="18"/>
                <w:szCs w:val="18"/>
                <w:lang w:eastAsia="en-US"/>
              </w:rPr>
              <w:t xml:space="preserve">Океанский пр-т., д.29, г. Владивосток, 690091</w:t>
            </w:r>
            <w:r>
              <w:rPr>
                <w:rFonts w:eastAsia="Calibri"/>
                <w:color w:val="0000e1"/>
                <w:sz w:val="18"/>
                <w:szCs w:val="18"/>
                <w:lang w:eastAsia="en-US"/>
              </w:rPr>
            </w:r>
            <w:r>
              <w:rPr>
                <w:rFonts w:eastAsia="Calibri"/>
                <w:color w:val="0000e1"/>
                <w:sz w:val="18"/>
                <w:szCs w:val="18"/>
                <w:lang w:eastAsia="en-US"/>
              </w:rPr>
            </w:r>
          </w:p>
          <w:p>
            <w:pPr>
              <w:pStyle w:val="853"/>
              <w:jc w:val="center"/>
              <w:rPr>
                <w:rFonts w:eastAsia="Calibri"/>
                <w:color w:val="0000e1"/>
                <w:sz w:val="28"/>
                <w:szCs w:val="22"/>
                <w:lang w:val="en-US" w:eastAsia="en-US"/>
              </w:rPr>
            </w:pPr>
            <w:r>
              <w:rPr>
                <w:rFonts w:eastAsia="Calibri"/>
                <w:color w:val="0000e1"/>
                <w:sz w:val="18"/>
                <w:szCs w:val="18"/>
                <w:lang w:eastAsia="en-US"/>
              </w:rPr>
              <w:t xml:space="preserve">т</w:t>
            </w:r>
            <w:r>
              <w:rPr>
                <w:rFonts w:eastAsia="Calibri"/>
                <w:color w:val="0000e1"/>
                <w:sz w:val="18"/>
                <w:szCs w:val="18"/>
                <w:lang w:val="en-US" w:eastAsia="en-US"/>
              </w:rPr>
              <w:t xml:space="preserve">.(423) 240-78-08   </w:t>
            </w:r>
            <w:r>
              <w:rPr>
                <w:rFonts w:eastAsia="Calibri"/>
                <w:color w:val="0000e1"/>
                <w:sz w:val="18"/>
                <w:szCs w:val="18"/>
                <w:lang w:eastAsia="en-US"/>
              </w:rPr>
              <w:t xml:space="preserve">ф</w:t>
            </w:r>
            <w:r>
              <w:rPr>
                <w:rFonts w:eastAsia="Calibri"/>
                <w:color w:val="0000e1"/>
                <w:sz w:val="18"/>
                <w:szCs w:val="18"/>
                <w:lang w:val="en-US" w:eastAsia="en-US"/>
              </w:rPr>
              <w:t xml:space="preserve">.(423) 240-77-33</w:t>
            </w:r>
            <w:r>
              <w:rPr>
                <w:rFonts w:eastAsia="Calibri"/>
                <w:color w:val="0000e1"/>
                <w:sz w:val="28"/>
                <w:szCs w:val="22"/>
                <w:lang w:val="en-US" w:eastAsia="en-US"/>
              </w:rPr>
            </w:r>
            <w:r>
              <w:rPr>
                <w:rFonts w:eastAsia="Calibri"/>
                <w:color w:val="0000e1"/>
                <w:sz w:val="28"/>
                <w:szCs w:val="22"/>
                <w:lang w:val="en-US" w:eastAsia="en-US"/>
              </w:rPr>
            </w:r>
          </w:p>
          <w:p>
            <w:pPr>
              <w:pStyle w:val="853"/>
              <w:jc w:val="center"/>
              <w:rPr>
                <w:rFonts w:eastAsia="Calibri"/>
                <w:color w:val="0000e1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e1"/>
                <w:sz w:val="18"/>
                <w:szCs w:val="18"/>
                <w:lang w:eastAsia="en-US"/>
              </w:rPr>
              <w:t xml:space="preserve">сайт</w:t>
            </w:r>
            <w:r>
              <w:rPr>
                <w:rFonts w:eastAsia="Calibri"/>
                <w:color w:val="0000e1"/>
                <w:sz w:val="18"/>
                <w:szCs w:val="18"/>
                <w:lang w:val="en-US" w:eastAsia="en-US"/>
              </w:rPr>
              <w:t xml:space="preserve">: </w:t>
            </w:r>
            <w:r>
              <w:rPr>
                <w:rFonts w:eastAsia="Calibri"/>
                <w:sz w:val="28"/>
                <w:szCs w:val="22"/>
                <w:lang w:eastAsia="en-US"/>
              </w:rPr>
              <w:fldChar w:fldCharType="begin"/>
            </w:r>
            <w:r>
              <w:rPr>
                <w:rFonts w:eastAsia="Calibri"/>
                <w:sz w:val="28"/>
                <w:szCs w:val="22"/>
                <w:lang w:val="en-US" w:eastAsia="en-US"/>
              </w:rPr>
              <w:instrText xml:space="preserve"> HYPERLINK "http://25.rpn.gov.ru" </w:instrText>
            </w:r>
            <w:r>
              <w:rPr>
                <w:rFonts w:eastAsia="Calibri"/>
                <w:sz w:val="28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color w:val="0000e1"/>
                <w:sz w:val="18"/>
                <w:szCs w:val="18"/>
                <w:u w:val="single"/>
                <w:lang w:val="en-US" w:eastAsia="en-US"/>
              </w:rPr>
              <w:t xml:space="preserve">http://25.rpn.gov.ru</w:t>
            </w:r>
            <w:r>
              <w:rPr>
                <w:rFonts w:eastAsia="Calibri"/>
                <w:sz w:val="28"/>
                <w:szCs w:val="22"/>
                <w:lang w:eastAsia="en-US"/>
              </w:rPr>
              <w:fldChar w:fldCharType="end"/>
            </w:r>
            <w:r>
              <w:rPr>
                <w:rFonts w:eastAsia="Calibri"/>
                <w:color w:val="0000e1"/>
                <w:sz w:val="18"/>
                <w:szCs w:val="18"/>
                <w:lang w:val="en-US" w:eastAsia="en-US"/>
              </w:rPr>
              <w:t xml:space="preserve">, E-mail: </w:t>
            </w:r>
            <w:hyperlink r:id="rId11" w:tooltip="http://rpn25@rpn.gov.ru" w:history="1">
              <w:r>
                <w:rPr>
                  <w:rStyle w:val="906"/>
                  <w:rFonts w:eastAsia="Calibri"/>
                  <w:sz w:val="18"/>
                  <w:szCs w:val="18"/>
                  <w:lang w:val="en-US" w:eastAsia="en-US"/>
                </w:rPr>
                <w:t xml:space="preserve">rpn25@rpn.gov.ru</w:t>
              </w:r>
            </w:hyperlink>
            <w:r>
              <w:rPr>
                <w:rFonts w:eastAsia="Calibri"/>
                <w:color w:val="0000e1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color w:val="0000e1"/>
                <w:sz w:val="18"/>
                <w:szCs w:val="18"/>
                <w:lang w:val="en-US" w:eastAsia="en-US"/>
              </w:rPr>
            </w:r>
          </w:p>
          <w:p>
            <w:pPr>
              <w:pStyle w:val="853"/>
              <w:jc w:val="center"/>
              <w:rPr>
                <w:rFonts w:eastAsia="Calibri"/>
                <w:color w:val="0000e1"/>
                <w:sz w:val="10"/>
                <w:szCs w:val="10"/>
                <w:lang w:val="en-US" w:eastAsia="en-US"/>
              </w:rPr>
            </w:pPr>
            <w:r>
              <w:rPr>
                <w:rFonts w:eastAsia="Calibri"/>
                <w:color w:val="0000e1"/>
                <w:sz w:val="10"/>
                <w:szCs w:val="10"/>
                <w:lang w:val="en-US" w:eastAsia="en-US"/>
              </w:rPr>
            </w:r>
            <w:r>
              <w:rPr>
                <w:rFonts w:eastAsia="Calibri"/>
                <w:color w:val="0000e1"/>
                <w:sz w:val="10"/>
                <w:szCs w:val="10"/>
                <w:lang w:val="en-US" w:eastAsia="en-US"/>
              </w:rPr>
            </w:r>
            <w:r>
              <w:rPr>
                <w:rFonts w:eastAsia="Calibri"/>
                <w:color w:val="0000e1"/>
                <w:sz w:val="10"/>
                <w:szCs w:val="10"/>
                <w:lang w:val="en-US" w:eastAsia="en-US"/>
              </w:rPr>
            </w:r>
          </w:p>
          <w:p>
            <w:pPr>
              <w:pStyle w:val="853"/>
              <w:jc w:val="center"/>
              <w:rPr>
                <w:rFonts w:eastAsia="Calibri"/>
                <w:color w:val="0000e1"/>
                <w:sz w:val="24"/>
                <w:szCs w:val="24"/>
                <w:u w:val="single"/>
                <w:lang w:eastAsia="en-US"/>
              </w:rPr>
            </w:pPr>
            <w:r>
              <w:rPr>
                <w:color w:val="0000ff"/>
                <w:u w:val="single"/>
              </w:rPr>
              <w:t xml:space="preserve">28</w:t>
            </w:r>
            <w:r>
              <w:rPr>
                <w:color w:val="0000ff"/>
                <w:u w:val="single"/>
              </w:rPr>
              <w:t xml:space="preserve">.11.</w:t>
            </w:r>
            <w:r>
              <w:rPr>
                <w:color w:val="0000ff"/>
                <w:u w:val="single"/>
              </w:rPr>
              <w:t xml:space="preserve">202</w:t>
            </w:r>
            <w:r>
              <w:rPr>
                <w:color w:val="0000ff"/>
                <w:u w:val="single"/>
              </w:rPr>
              <w:t xml:space="preserve">5</w:t>
            </w:r>
            <w:r>
              <w:rPr>
                <w:color w:val="0000ff"/>
              </w:rPr>
              <w:t xml:space="preserve"> № </w:t>
            </w:r>
            <w:r>
              <w:rPr>
                <w:color w:val="0000ff"/>
                <w:highlight w:val="white"/>
                <w:u w:val="single"/>
              </w:rPr>
            </w:r>
            <w:r>
              <w:rPr>
                <w:color w:val="0000ff"/>
                <w:highlight w:val="white"/>
                <w:u w:val="single"/>
              </w:rPr>
              <w:t xml:space="preserve">ИЛ-007019-1-исх-06</w:t>
            </w:r>
            <w:r>
              <w:rPr>
                <w:color w:val="0000ff"/>
                <w:highlight w:val="white"/>
                <w:u w:val="single"/>
              </w:rPr>
              <w:t xml:space="preserve"> </w:t>
            </w:r>
            <w:r>
              <w:rPr>
                <w:color w:val="0000ff"/>
                <w:highlight w:val="white"/>
                <w:u w:val="single"/>
              </w:rPr>
            </w:r>
            <w:r>
              <w:rPr>
                <w:rFonts w:eastAsia="Calibri"/>
                <w:color w:val="0000e1"/>
                <w:sz w:val="24"/>
                <w:szCs w:val="22"/>
                <w:u w:val="single"/>
                <w:lang w:eastAsia="en-US"/>
              </w:rPr>
              <w:t xml:space="preserve">Н</w:t>
            </w:r>
            <w:r>
              <w:rPr>
                <w:rFonts w:eastAsia="Calibri"/>
                <w:color w:val="0000e1"/>
                <w:sz w:val="24"/>
                <w:szCs w:val="22"/>
                <w:u w:val="single"/>
                <w:lang w:eastAsia="en-US"/>
              </w:rPr>
              <w:t xml:space="preserve">а</w:t>
            </w:r>
            <w:r>
              <w:rPr>
                <w:rFonts w:eastAsia="Calibri"/>
                <w:color w:val="0000e1"/>
                <w:sz w:val="24"/>
                <w:szCs w:val="22"/>
                <w:lang w:val="en-US" w:eastAsia="en-US"/>
              </w:rPr>
              <w:t xml:space="preserve">_</w:t>
            </w:r>
            <w:r>
              <w:rPr>
                <w:rFonts w:eastAsia="Calibri"/>
                <w:color w:val="0000e1"/>
                <w:sz w:val="24"/>
                <w:szCs w:val="22"/>
                <w:lang w:eastAsia="en-US"/>
              </w:rPr>
              <w:t xml:space="preserve">_______________________</w:t>
            </w:r>
            <w:r>
              <w:rPr>
                <w:rFonts w:eastAsia="Calibri"/>
                <w:color w:val="0000e1"/>
                <w:sz w:val="24"/>
                <w:szCs w:val="24"/>
                <w:u w:val="single"/>
                <w:lang w:eastAsia="en-US"/>
              </w:rPr>
            </w:r>
            <w:r>
              <w:rPr>
                <w:rFonts w:eastAsia="Calibri"/>
                <w:color w:val="0000e1"/>
                <w:sz w:val="24"/>
                <w:szCs w:val="24"/>
                <w:u w:val="single"/>
                <w:lang w:eastAsia="en-US"/>
              </w:rPr>
            </w:r>
          </w:p>
          <w:p>
            <w:pPr>
              <w:pStyle w:val="853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853"/>
              <w:ind w:left="645"/>
              <w:spacing w:line="240" w:lineRule="exact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</w:r>
            <w:r>
              <w:rPr>
                <w:rFonts w:eastAsia="Calibri"/>
                <w:szCs w:val="26"/>
              </w:rPr>
            </w:r>
            <w:r>
              <w:rPr>
                <w:rFonts w:eastAsia="Calibri"/>
                <w:szCs w:val="26"/>
              </w:rPr>
            </w:r>
          </w:p>
          <w:p>
            <w:pPr>
              <w:pStyle w:val="853"/>
              <w:ind w:left="645"/>
              <w:spacing w:line="240" w:lineRule="exact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</w:r>
            <w:r>
              <w:rPr>
                <w:rFonts w:eastAsia="Calibri"/>
                <w:szCs w:val="26"/>
              </w:rPr>
            </w:r>
            <w:r>
              <w:rPr>
                <w:rFonts w:eastAsia="Calibri"/>
                <w:szCs w:val="26"/>
              </w:rPr>
            </w:r>
          </w:p>
          <w:p>
            <w:pPr>
              <w:pStyle w:val="853"/>
              <w:ind w:left="645"/>
              <w:spacing w:line="240" w:lineRule="exact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</w:r>
            <w:r>
              <w:rPr>
                <w:rFonts w:eastAsia="Calibri"/>
                <w:szCs w:val="26"/>
              </w:rPr>
            </w:r>
            <w:r>
              <w:rPr>
                <w:rFonts w:eastAsia="Calibri"/>
                <w:szCs w:val="26"/>
              </w:rPr>
            </w:r>
          </w:p>
          <w:p>
            <w:pPr>
              <w:pStyle w:val="853"/>
              <w:ind w:left="645"/>
              <w:spacing w:line="240" w:lineRule="exact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</w:r>
            <w:r>
              <w:rPr>
                <w:rFonts w:eastAsia="Calibri"/>
                <w:szCs w:val="26"/>
              </w:rPr>
            </w:r>
            <w:r>
              <w:rPr>
                <w:rFonts w:eastAsia="Calibri"/>
                <w:szCs w:val="26"/>
              </w:rPr>
            </w:r>
          </w:p>
          <w:p>
            <w:pPr>
              <w:pStyle w:val="853"/>
              <w:ind w:left="645"/>
              <w:spacing w:line="240" w:lineRule="exact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</w:r>
            <w:r>
              <w:rPr>
                <w:rFonts w:eastAsia="Calibri"/>
                <w:szCs w:val="26"/>
              </w:rPr>
            </w:r>
            <w:r>
              <w:rPr>
                <w:rFonts w:eastAsia="Calibri"/>
                <w:szCs w:val="26"/>
              </w:rPr>
            </w:r>
          </w:p>
          <w:p>
            <w:pPr>
              <w:ind w:left="645"/>
              <w:spacing w:line="240" w:lineRule="exact"/>
              <w:rPr>
                <w:rFonts w:eastAsia="Calibri"/>
                <w:lang w:val="en-US"/>
              </w:rPr>
            </w:pPr>
            <w:r>
              <w:rPr>
                <w:rFonts w:eastAsia="Calibri"/>
                <w:highlight w:val="none"/>
                <w:lang w:val="en-US"/>
              </w:rPr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  <w:p>
            <w:pPr>
              <w:pStyle w:val="85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КГУП «ПЭО»</w:t>
            </w:r>
            <w:r/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5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3"/>
        <w:jc w:val="center"/>
        <w:rPr>
          <w:b/>
          <w:szCs w:val="26"/>
        </w:rPr>
      </w:pPr>
      <w:r>
        <w:rPr>
          <w:b/>
          <w:szCs w:val="26"/>
        </w:rPr>
        <w:t xml:space="preserve">УВЕДОМЛЕНИЕ О ВНЕСЕНИИ ИЗМЕНЕНИЙ В РЕЕСТР ЛИЦЕНЗИЙ</w:t>
      </w:r>
      <w:r>
        <w:rPr>
          <w:b/>
          <w:szCs w:val="26"/>
        </w:rPr>
      </w:r>
      <w:r>
        <w:rPr>
          <w:b/>
          <w:szCs w:val="26"/>
        </w:rPr>
      </w:r>
    </w:p>
    <w:p>
      <w:pPr>
        <w:pStyle w:val="853"/>
        <w:ind w:right="-269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5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Дальневосточное межрегиональное управление Федеральной службы по надз</w:t>
      </w:r>
      <w:r>
        <w:rPr>
          <w:sz w:val="28"/>
          <w:szCs w:val="28"/>
        </w:rPr>
        <w:t xml:space="preserve">ору в сфере природопользования </w:t>
      </w:r>
      <w:r>
        <w:rPr>
          <w:sz w:val="28"/>
          <w:szCs w:val="28"/>
        </w:rPr>
        <w:t xml:space="preserve">в соответствии с частью 5 статьи 14, частью 18 статьи 18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04.05.2011 № 99- ФЗ «О лицензировании отдельных видов деятельности» уведомляет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КГУП «ПЭО»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 о внесении изменений в  реестр лицензий на осуществление деятельности по сбору, транспортированию, обработке, утилизации, обезвреживанию, размещению отходов I-IV классов опасности (за</w:t>
      </w:r>
      <w:r>
        <w:rPr>
          <w:sz w:val="28"/>
          <w:szCs w:val="28"/>
        </w:rPr>
        <w:t xml:space="preserve"> исключением случаев, если сбор отходов I - IV классов опасности осуществляется не по месту их обработки, и (или) утилизации, и (или) обезвреживания, и (или) размещения) </w:t>
      </w:r>
      <w:r>
        <w:rPr>
          <w:rFonts w:eastAsia="Calibri"/>
          <w:sz w:val="28"/>
          <w:szCs w:val="28"/>
          <w:lang w:eastAsia="en-US"/>
        </w:rPr>
        <w:t xml:space="preserve">в отношении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лицензии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№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Л020-00113-25/00105389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 w:right="0" w:firstLine="1276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Сведения о лицензиате: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3"/>
        <w:ind w:left="0" w:right="0" w:firstLine="709"/>
        <w:jc w:val="both"/>
        <w:tabs>
          <w:tab w:val="left" w:pos="709" w:leader="none"/>
          <w:tab w:val="left" w:pos="1134" w:leader="none"/>
        </w:tabs>
      </w:pPr>
      <w:r>
        <w:rPr>
          <w:sz w:val="28"/>
          <w:szCs w:val="28"/>
        </w:rPr>
        <w:t xml:space="preserve">Краевое государственное унитарное предприятие «Приморский экологический оператор» (КГУП «ПЭО»);</w:t>
      </w:r>
      <w:r>
        <w:rPr>
          <w:sz w:val="28"/>
          <w:szCs w:val="28"/>
        </w:rPr>
      </w:r>
    </w:p>
    <w:p>
      <w:pPr>
        <w:pStyle w:val="853"/>
        <w:ind w:left="-567" w:right="0" w:firstLine="1276"/>
        <w:jc w:val="both"/>
        <w:tabs>
          <w:tab w:val="left" w:pos="709" w:leader="none"/>
          <w:tab w:val="left" w:pos="1134" w:leader="none"/>
        </w:tabs>
      </w:pPr>
      <w:r>
        <w:rPr>
          <w:sz w:val="28"/>
          <w:szCs w:val="28"/>
        </w:rPr>
        <w:t xml:space="preserve">основной государственный регистрационный номер: 1022501903401 ;</w:t>
      </w:r>
      <w:r>
        <w:rPr>
          <w:sz w:val="28"/>
          <w:szCs w:val="28"/>
        </w:rPr>
      </w:r>
    </w:p>
    <w:p>
      <w:pPr>
        <w:ind w:left="0" w:right="0" w:firstLine="709"/>
        <w:jc w:val="both"/>
        <w:tabs>
          <w:tab w:val="left" w:pos="709" w:leader="none"/>
          <w:tab w:val="left" w:pos="1134" w:leader="none"/>
        </w:tabs>
        <w:rPr>
          <w14:ligatures w14:val="none"/>
        </w:rPr>
      </w:pPr>
      <w:r>
        <w:rPr>
          <w:sz w:val="28"/>
          <w:szCs w:val="28"/>
        </w:rPr>
        <w:t xml:space="preserve">адрес места нахождения: 690105, Приморский край, г. Владивосток, ул. Бородинская, д. 28;</w:t>
      </w:r>
      <w:r>
        <w:rPr>
          <w:sz w:val="28"/>
          <w:szCs w:val="28"/>
        </w:rPr>
      </w:r>
    </w:p>
    <w:p>
      <w:pPr>
        <w:pStyle w:val="853"/>
        <w:ind w:left="-567" w:right="0" w:firstLine="1276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идентификационный номер налогоплательщика: 2504000885;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firstLine="709"/>
        <w:jc w:val="both"/>
        <w:spacing w:line="228" w:lineRule="auto"/>
        <w:tabs>
          <w:tab w:val="left" w:pos="2265" w:leader="none"/>
        </w:tabs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Дата и номер приказа лицензирующего органа: приказ </w:t>
      </w:r>
      <w:r>
        <w:rPr>
          <w:spacing w:val="-2"/>
          <w:sz w:val="28"/>
          <w:szCs w:val="28"/>
          <w:lang w:eastAsia="en-US" w:bidi="en-US"/>
        </w:rPr>
        <w:t xml:space="preserve">Дальневосточного межрегионального управления Росприроднадзора</w:t>
      </w:r>
      <w:r>
        <w:rPr>
          <w:sz w:val="28"/>
          <w:szCs w:val="28"/>
          <w:lang w:eastAsia="en-US" w:bidi="en-US"/>
        </w:rPr>
        <w:t xml:space="preserve"> от 28.11.</w:t>
      </w:r>
      <w:r>
        <w:rPr>
          <w:spacing w:val="-2"/>
          <w:sz w:val="28"/>
          <w:szCs w:val="28"/>
          <w:lang w:eastAsia="en-US" w:bidi="en-US"/>
        </w:rPr>
        <w:t xml:space="preserve">202</w:t>
      </w:r>
      <w:r>
        <w:rPr>
          <w:spacing w:val="-2"/>
          <w:sz w:val="28"/>
          <w:szCs w:val="28"/>
          <w:lang w:eastAsia="en-US" w:bidi="en-US"/>
        </w:rPr>
        <w:t xml:space="preserve">5</w:t>
      </w:r>
      <w:r>
        <w:rPr>
          <w:spacing w:val="-2"/>
          <w:sz w:val="28"/>
          <w:szCs w:val="28"/>
          <w:lang w:eastAsia="en-US" w:bidi="en-US"/>
        </w:rPr>
        <w:t xml:space="preserve"> </w:t>
      </w:r>
      <w:r>
        <w:rPr>
          <w:spacing w:val="-2"/>
          <w:sz w:val="28"/>
          <w:szCs w:val="28"/>
          <w:highlight w:val="white"/>
          <w:lang w:eastAsia="en-US" w:bidi="en-US"/>
        </w:rPr>
        <w:t xml:space="preserve">№</w:t>
      </w:r>
      <w:r>
        <w:rPr>
          <w:spacing w:val="-2"/>
          <w:sz w:val="28"/>
          <w:szCs w:val="28"/>
          <w:highlight w:val="white"/>
          <w:lang w:eastAsia="en-US" w:bidi="en-US"/>
        </w:rPr>
        <w:t xml:space="preserve"> </w:t>
      </w:r>
      <w:r>
        <w:rPr>
          <w:spacing w:val="-2"/>
          <w:sz w:val="28"/>
          <w:szCs w:val="28"/>
          <w:highlight w:val="white"/>
          <w:lang w:eastAsia="en-US" w:bidi="en-US"/>
        </w:rPr>
        <w:t xml:space="preserve">1258</w:t>
      </w:r>
      <w:r>
        <w:rPr>
          <w:spacing w:val="-2"/>
          <w:sz w:val="28"/>
          <w:szCs w:val="28"/>
          <w:highlight w:val="white"/>
          <w:lang w:eastAsia="en-US" w:bidi="en-US"/>
        </w:rPr>
        <w:t xml:space="preserve">;</w:t>
      </w:r>
      <w:r>
        <w:rPr>
          <w:sz w:val="28"/>
          <w:szCs w:val="28"/>
          <w:lang w:eastAsia="en-US" w:bidi="en-US"/>
        </w:rPr>
      </w:r>
      <w:r>
        <w:rPr>
          <w:sz w:val="28"/>
          <w:szCs w:val="28"/>
          <w:lang w:eastAsia="en-US" w:bidi="en-US"/>
        </w:rPr>
      </w:r>
    </w:p>
    <w:p>
      <w:pPr>
        <w:pStyle w:val="853"/>
        <w:ind w:firstLine="709"/>
        <w:jc w:val="both"/>
        <w:spacing w:line="228" w:lineRule="auto"/>
        <w:tabs>
          <w:tab w:val="left" w:pos="22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Дата внесения сведений в реестр лицензий: 28.11</w:t>
      </w:r>
      <w:r>
        <w:rPr>
          <w:spacing w:val="-2"/>
          <w:sz w:val="28"/>
          <w:szCs w:val="28"/>
        </w:rPr>
        <w:t xml:space="preserve">.202</w:t>
      </w:r>
      <w:r>
        <w:rPr>
          <w:spacing w:val="-2"/>
          <w:sz w:val="28"/>
          <w:szCs w:val="28"/>
        </w:rPr>
        <w:t xml:space="preserve">5</w:t>
      </w:r>
      <w:r>
        <w:rPr>
          <w:spacing w:val="-2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firstLine="709"/>
        <w:jc w:val="both"/>
        <w:spacing w:line="228" w:lineRule="auto"/>
        <w:tabs>
          <w:tab w:val="left" w:pos="22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ссылка на сведения о внесении записи в реестр лицензий из реестра лицензий</w:t>
      </w:r>
      <w:r>
        <w:rPr>
          <w:sz w:val="28"/>
          <w:szCs w:val="28"/>
        </w:rPr>
        <w:t xml:space="preserve">: </w:t>
      </w:r>
      <w:r>
        <w:rPr>
          <w:spacing w:val="-2"/>
          <w:sz w:val="28"/>
          <w:szCs w:val="28"/>
        </w:rPr>
        <w:fldChar w:fldCharType="begin"/>
      </w:r>
      <w:r>
        <w:rPr>
          <w:spacing w:val="-2"/>
          <w:sz w:val="28"/>
          <w:szCs w:val="28"/>
        </w:rPr>
        <w:instrText xml:space="preserve"> HYPERLINK "</w:instrText>
      </w:r>
      <w:r>
        <w:rPr>
          <w:spacing w:val="-2"/>
          <w:sz w:val="28"/>
          <w:szCs w:val="28"/>
        </w:rPr>
        <w:instrText xml:space="preserve">https://knd.gov.ru/licenses-registry</w:instrText>
      </w:r>
      <w:r>
        <w:rPr>
          <w:spacing w:val="-2"/>
          <w:sz w:val="28"/>
          <w:szCs w:val="28"/>
        </w:rPr>
        <w:instrText xml:space="preserve">" </w:instrText>
      </w:r>
      <w:r>
        <w:rPr>
          <w:spacing w:val="-2"/>
          <w:sz w:val="28"/>
          <w:szCs w:val="28"/>
        </w:rPr>
        <w:fldChar w:fldCharType="separate"/>
      </w:r>
      <w:r>
        <w:rPr>
          <w:rStyle w:val="906"/>
          <w:spacing w:val="-2"/>
          <w:sz w:val="28"/>
          <w:szCs w:val="28"/>
        </w:rPr>
        <w:t xml:space="preserve">https://knd.gov.ru/licenses-registry</w:t>
      </w:r>
      <w:r>
        <w:rPr>
          <w:spacing w:val="-2"/>
          <w:sz w:val="28"/>
          <w:szCs w:val="28"/>
        </w:rPr>
        <w:fldChar w:fldCharType="end"/>
      </w:r>
      <w:r>
        <w:rPr>
          <w:spacing w:val="-2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both"/>
        <w:tabs>
          <w:tab w:val="left" w:pos="7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both"/>
        <w:spacing w:line="283" w:lineRule="exact"/>
        <w:tabs>
          <w:tab w:val="left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</w:t>
        <w:tab/>
        <w:tab/>
        <w:tab/>
        <w:tab/>
        <w:tab/>
        <w:tab/>
      </w:r>
      <w:r>
        <w:rPr>
          <w:sz w:val="28"/>
          <w:szCs w:val="28"/>
        </w:rPr>
        <w:tab/>
        <w:t xml:space="preserve">       Т.С. Шулепова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both"/>
        <w:tabs>
          <w:tab w:val="left" w:pos="708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22"/>
        <w:jc w:val="both"/>
        <w:tabs>
          <w:tab w:val="left" w:pos="708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22"/>
        <w:jc w:val="both"/>
        <w:tabs>
          <w:tab w:val="left" w:pos="708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22"/>
        <w:jc w:val="both"/>
        <w:tabs>
          <w:tab w:val="left" w:pos="708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22"/>
        <w:jc w:val="both"/>
        <w:tabs>
          <w:tab w:val="left" w:pos="708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22"/>
        <w:jc w:val="both"/>
        <w:tabs>
          <w:tab w:val="left" w:pos="708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22"/>
        <w:jc w:val="both"/>
        <w:tabs>
          <w:tab w:val="left" w:pos="708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22"/>
        <w:jc w:val="both"/>
        <w:tabs>
          <w:tab w:val="left" w:pos="708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22"/>
        <w:jc w:val="both"/>
        <w:tabs>
          <w:tab w:val="left" w:pos="708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22"/>
        <w:jc w:val="both"/>
        <w:tabs>
          <w:tab w:val="left" w:pos="708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Яцуценко Анастасия Олеговна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2"/>
        <w:jc w:val="both"/>
        <w:tabs>
          <w:tab w:val="left" w:pos="708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 (</w:t>
      </w:r>
      <w:r>
        <w:rPr>
          <w:sz w:val="20"/>
          <w:szCs w:val="20"/>
        </w:rPr>
        <w:t xml:space="preserve">423</w:t>
      </w:r>
      <w:r>
        <w:rPr>
          <w:sz w:val="20"/>
          <w:szCs w:val="20"/>
        </w:rPr>
        <w:t xml:space="preserve">) 240-78-08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доб. 25193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42" w:right="567" w:bottom="0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libri Light">
    <w:panose1 w:val="020F0502020204030204"/>
  </w:font>
  <w:font w:name="Tahoma">
    <w:panose1 w:val="020B0604030504040204"/>
  </w:font>
  <w:font w:name="Times New Roman">
    <w:panose1 w:val="02020603050405020304"/>
  </w:font>
  <w:font w:name="Microsoft YaHei">
    <w:panose1 w:val="020B0503020204020204"/>
  </w:font>
  <w:font w:name="Courier New">
    <w:panose1 w:val="02070309020205020404"/>
  </w:font>
  <w:font w:name="Mangal">
    <w:panose1 w:val="02040503050406030204"/>
  </w:font>
  <w:font w:name="Liberation Sans">
    <w:panose1 w:val="020B0604020202020204"/>
  </w:font>
  <w:font w:name="NTTimes/Cyrillic">
    <w:panose1 w:val="02000603000000000000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3"/>
    <w:next w:val="853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3"/>
    <w:next w:val="853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3"/>
    <w:next w:val="853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853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3"/>
    <w:next w:val="853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link w:val="695"/>
    <w:uiPriority w:val="10"/>
    <w:rPr>
      <w:sz w:val="48"/>
      <w:szCs w:val="48"/>
    </w:rPr>
  </w:style>
  <w:style w:type="paragraph" w:styleId="697">
    <w:name w:val="Subtitle"/>
    <w:basedOn w:val="853"/>
    <w:next w:val="85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link w:val="697"/>
    <w:uiPriority w:val="11"/>
    <w:rPr>
      <w:sz w:val="24"/>
      <w:szCs w:val="24"/>
    </w:rPr>
  </w:style>
  <w:style w:type="paragraph" w:styleId="699">
    <w:name w:val="Quote"/>
    <w:basedOn w:val="853"/>
    <w:next w:val="853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3"/>
    <w:next w:val="853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link w:val="703"/>
    <w:uiPriority w:val="99"/>
  </w:style>
  <w:style w:type="paragraph" w:styleId="705">
    <w:name w:val="Footer"/>
    <w:basedOn w:val="85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link w:val="705"/>
    <w:uiPriority w:val="99"/>
  </w:style>
  <w:style w:type="paragraph" w:styleId="707">
    <w:name w:val="Caption"/>
    <w:basedOn w:val="853"/>
    <w:next w:val="853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next w:val="853"/>
    <w:link w:val="853"/>
    <w:qFormat/>
    <w:rPr>
      <w:sz w:val="26"/>
      <w:lang w:val="ru-RU" w:eastAsia="zh-CN" w:bidi="ar-SA"/>
    </w:rPr>
  </w:style>
  <w:style w:type="paragraph" w:styleId="854">
    <w:name w:val="Заголовок 1"/>
    <w:basedOn w:val="853"/>
    <w:next w:val="853"/>
    <w:link w:val="853"/>
    <w:qFormat/>
    <w:pPr>
      <w:jc w:val="center"/>
      <w:keepNext/>
      <w:tabs>
        <w:tab w:val="num" w:pos="0" w:leader="none"/>
      </w:tabs>
      <w:outlineLvl w:val="0"/>
    </w:pPr>
    <w:rPr>
      <w:b/>
    </w:rPr>
  </w:style>
  <w:style w:type="paragraph" w:styleId="855">
    <w:name w:val="Заголовок 4"/>
    <w:basedOn w:val="853"/>
    <w:next w:val="853"/>
    <w:link w:val="853"/>
    <w:qFormat/>
    <w:pPr>
      <w:keepNext/>
      <w:tabs>
        <w:tab w:val="num" w:pos="0" w:leader="none"/>
      </w:tabs>
      <w:outlineLvl w:val="3"/>
    </w:pPr>
    <w:rPr>
      <w:rFonts w:ascii="NTTimes/Cyrillic" w:hAnsi="NTTimes/Cyrillic" w:eastAsia="NTTimes/Cyrillic" w:cs="NTTimes/Cyrillic"/>
      <w:sz w:val="24"/>
    </w:rPr>
  </w:style>
  <w:style w:type="character" w:styleId="856">
    <w:name w:val="Основной шрифт абзаца"/>
    <w:next w:val="856"/>
    <w:link w:val="853"/>
    <w:uiPriority w:val="1"/>
    <w:unhideWhenUsed/>
  </w:style>
  <w:style w:type="table" w:styleId="857">
    <w:name w:val="Обычная таблица"/>
    <w:next w:val="857"/>
    <w:link w:val="853"/>
    <w:uiPriority w:val="99"/>
    <w:semiHidden/>
    <w:unhideWhenUsed/>
    <w:qFormat/>
    <w:tblPr/>
  </w:style>
  <w:style w:type="numbering" w:styleId="858">
    <w:name w:val="Нет списка"/>
    <w:next w:val="858"/>
    <w:link w:val="853"/>
    <w:uiPriority w:val="99"/>
    <w:semiHidden/>
    <w:unhideWhenUsed/>
  </w:style>
  <w:style w:type="character" w:styleId="859">
    <w:name w:val="WW8Num1z0"/>
    <w:next w:val="859"/>
    <w:link w:val="853"/>
  </w:style>
  <w:style w:type="character" w:styleId="860">
    <w:name w:val="WW8Num1z1"/>
    <w:next w:val="860"/>
    <w:link w:val="853"/>
  </w:style>
  <w:style w:type="character" w:styleId="861">
    <w:name w:val="WW8Num1z2"/>
    <w:next w:val="861"/>
    <w:link w:val="853"/>
  </w:style>
  <w:style w:type="character" w:styleId="862">
    <w:name w:val="WW8Num1z3"/>
    <w:next w:val="862"/>
    <w:link w:val="853"/>
  </w:style>
  <w:style w:type="character" w:styleId="863">
    <w:name w:val="WW8Num1z4"/>
    <w:next w:val="863"/>
    <w:link w:val="853"/>
  </w:style>
  <w:style w:type="character" w:styleId="864">
    <w:name w:val="WW8Num1z5"/>
    <w:next w:val="864"/>
    <w:link w:val="853"/>
  </w:style>
  <w:style w:type="character" w:styleId="865">
    <w:name w:val="WW8Num1z6"/>
    <w:next w:val="865"/>
    <w:link w:val="853"/>
  </w:style>
  <w:style w:type="character" w:styleId="866">
    <w:name w:val="WW8Num1z7"/>
    <w:next w:val="866"/>
    <w:link w:val="853"/>
  </w:style>
  <w:style w:type="character" w:styleId="867">
    <w:name w:val="WW8Num1z8"/>
    <w:next w:val="867"/>
    <w:link w:val="853"/>
  </w:style>
  <w:style w:type="character" w:styleId="868">
    <w:name w:val="Основной шрифт абзаца2"/>
    <w:next w:val="868"/>
    <w:link w:val="853"/>
  </w:style>
  <w:style w:type="character" w:styleId="869">
    <w:name w:val="WW8Num2z0"/>
    <w:next w:val="869"/>
    <w:link w:val="853"/>
  </w:style>
  <w:style w:type="character" w:styleId="870">
    <w:name w:val="WW8Num2z1"/>
    <w:next w:val="870"/>
    <w:link w:val="853"/>
  </w:style>
  <w:style w:type="character" w:styleId="871">
    <w:name w:val="WW8Num2z2"/>
    <w:next w:val="871"/>
    <w:link w:val="853"/>
  </w:style>
  <w:style w:type="character" w:styleId="872">
    <w:name w:val="WW8Num2z3"/>
    <w:next w:val="872"/>
    <w:link w:val="853"/>
  </w:style>
  <w:style w:type="character" w:styleId="873">
    <w:name w:val="WW8Num2z4"/>
    <w:next w:val="873"/>
    <w:link w:val="853"/>
  </w:style>
  <w:style w:type="character" w:styleId="874">
    <w:name w:val="WW8Num2z5"/>
    <w:next w:val="874"/>
    <w:link w:val="853"/>
  </w:style>
  <w:style w:type="character" w:styleId="875">
    <w:name w:val="WW8Num2z6"/>
    <w:next w:val="875"/>
    <w:link w:val="853"/>
  </w:style>
  <w:style w:type="character" w:styleId="876">
    <w:name w:val="WW8Num2z7"/>
    <w:next w:val="876"/>
    <w:link w:val="853"/>
  </w:style>
  <w:style w:type="character" w:styleId="877">
    <w:name w:val="WW8Num2z8"/>
    <w:next w:val="877"/>
    <w:link w:val="853"/>
  </w:style>
  <w:style w:type="character" w:styleId="878">
    <w:name w:val="WW8Num3z0"/>
    <w:next w:val="878"/>
    <w:link w:val="853"/>
  </w:style>
  <w:style w:type="character" w:styleId="879">
    <w:name w:val="WW8Num3z1"/>
    <w:next w:val="879"/>
    <w:link w:val="853"/>
  </w:style>
  <w:style w:type="character" w:styleId="880">
    <w:name w:val="WW8Num3z2"/>
    <w:next w:val="880"/>
    <w:link w:val="853"/>
  </w:style>
  <w:style w:type="character" w:styleId="881">
    <w:name w:val="WW8Num3z3"/>
    <w:next w:val="881"/>
    <w:link w:val="853"/>
  </w:style>
  <w:style w:type="character" w:styleId="882">
    <w:name w:val="WW8Num3z4"/>
    <w:next w:val="882"/>
    <w:link w:val="853"/>
  </w:style>
  <w:style w:type="character" w:styleId="883">
    <w:name w:val="WW8Num3z5"/>
    <w:next w:val="883"/>
    <w:link w:val="853"/>
  </w:style>
  <w:style w:type="character" w:styleId="884">
    <w:name w:val="WW8Num3z6"/>
    <w:next w:val="884"/>
    <w:link w:val="853"/>
  </w:style>
  <w:style w:type="character" w:styleId="885">
    <w:name w:val="WW8Num3z7"/>
    <w:next w:val="885"/>
    <w:link w:val="853"/>
  </w:style>
  <w:style w:type="character" w:styleId="886">
    <w:name w:val="WW8Num3z8"/>
    <w:next w:val="886"/>
    <w:link w:val="853"/>
  </w:style>
  <w:style w:type="character" w:styleId="887">
    <w:name w:val="WW8Num4z0"/>
    <w:next w:val="887"/>
    <w:link w:val="853"/>
    <w:rPr>
      <w:sz w:val="26"/>
    </w:rPr>
  </w:style>
  <w:style w:type="character" w:styleId="888">
    <w:name w:val="WW8Num4z1"/>
    <w:next w:val="888"/>
    <w:link w:val="853"/>
  </w:style>
  <w:style w:type="character" w:styleId="889">
    <w:name w:val="WW8Num4z2"/>
    <w:next w:val="889"/>
    <w:link w:val="853"/>
  </w:style>
  <w:style w:type="character" w:styleId="890">
    <w:name w:val="WW8Num4z3"/>
    <w:next w:val="890"/>
    <w:link w:val="853"/>
  </w:style>
  <w:style w:type="character" w:styleId="891">
    <w:name w:val="WW8Num4z4"/>
    <w:next w:val="891"/>
    <w:link w:val="853"/>
  </w:style>
  <w:style w:type="character" w:styleId="892">
    <w:name w:val="WW8Num4z5"/>
    <w:next w:val="892"/>
    <w:link w:val="853"/>
  </w:style>
  <w:style w:type="character" w:styleId="893">
    <w:name w:val="WW8Num4z6"/>
    <w:next w:val="893"/>
    <w:link w:val="853"/>
  </w:style>
  <w:style w:type="character" w:styleId="894">
    <w:name w:val="WW8Num4z7"/>
    <w:next w:val="894"/>
    <w:link w:val="853"/>
  </w:style>
  <w:style w:type="character" w:styleId="895">
    <w:name w:val="WW8Num4z8"/>
    <w:next w:val="895"/>
    <w:link w:val="853"/>
  </w:style>
  <w:style w:type="character" w:styleId="896">
    <w:name w:val="WW8Num5z0"/>
    <w:next w:val="896"/>
    <w:link w:val="853"/>
  </w:style>
  <w:style w:type="character" w:styleId="897">
    <w:name w:val="WW8Num5z1"/>
    <w:next w:val="897"/>
    <w:link w:val="853"/>
  </w:style>
  <w:style w:type="character" w:styleId="898">
    <w:name w:val="WW8Num5z2"/>
    <w:next w:val="898"/>
    <w:link w:val="853"/>
  </w:style>
  <w:style w:type="character" w:styleId="899">
    <w:name w:val="WW8Num5z3"/>
    <w:next w:val="899"/>
    <w:link w:val="853"/>
  </w:style>
  <w:style w:type="character" w:styleId="900">
    <w:name w:val="WW8Num5z4"/>
    <w:next w:val="900"/>
    <w:link w:val="853"/>
  </w:style>
  <w:style w:type="character" w:styleId="901">
    <w:name w:val="WW8Num5z5"/>
    <w:next w:val="901"/>
    <w:link w:val="853"/>
  </w:style>
  <w:style w:type="character" w:styleId="902">
    <w:name w:val="WW8Num5z6"/>
    <w:next w:val="902"/>
    <w:link w:val="853"/>
  </w:style>
  <w:style w:type="character" w:styleId="903">
    <w:name w:val="WW8Num5z7"/>
    <w:next w:val="903"/>
    <w:link w:val="853"/>
  </w:style>
  <w:style w:type="character" w:styleId="904">
    <w:name w:val="WW8Num5z8"/>
    <w:next w:val="904"/>
    <w:link w:val="853"/>
  </w:style>
  <w:style w:type="character" w:styleId="905">
    <w:name w:val="Основной шрифт абзаца1"/>
    <w:next w:val="905"/>
    <w:link w:val="853"/>
  </w:style>
  <w:style w:type="character" w:styleId="906">
    <w:name w:val="Гиперссылка"/>
    <w:next w:val="906"/>
    <w:link w:val="853"/>
    <w:uiPriority w:val="99"/>
    <w:rPr>
      <w:color w:val="0000ff"/>
      <w:u w:val="single"/>
    </w:rPr>
  </w:style>
  <w:style w:type="character" w:styleId="907">
    <w:name w:val="Заголовок 1 Знак"/>
    <w:next w:val="907"/>
    <w:link w:val="853"/>
    <w:rPr>
      <w:b/>
      <w:sz w:val="26"/>
    </w:rPr>
  </w:style>
  <w:style w:type="character" w:styleId="908">
    <w:name w:val="Заголовок 4 Знак"/>
    <w:next w:val="908"/>
    <w:link w:val="853"/>
    <w:rPr>
      <w:rFonts w:ascii="NTTimes/Cyrillic" w:hAnsi="NTTimes/Cyrillic" w:eastAsia="NTTimes/Cyrillic" w:cs="NTTimes/Cyrillic"/>
      <w:sz w:val="24"/>
    </w:rPr>
  </w:style>
  <w:style w:type="character" w:styleId="909">
    <w:name w:val="Верхний колонтитул Знак"/>
    <w:next w:val="909"/>
    <w:link w:val="853"/>
    <w:uiPriority w:val="99"/>
    <w:rPr>
      <w:rFonts w:eastAsia="NTTimes/Cyrillic"/>
      <w:sz w:val="26"/>
      <w:szCs w:val="26"/>
    </w:rPr>
  </w:style>
  <w:style w:type="character" w:styleId="910">
    <w:name w:val="Нижний колонтитул Знак"/>
    <w:next w:val="910"/>
    <w:link w:val="853"/>
    <w:rPr>
      <w:sz w:val="26"/>
    </w:rPr>
  </w:style>
  <w:style w:type="character" w:styleId="911">
    <w:name w:val="blk"/>
    <w:basedOn w:val="905"/>
    <w:next w:val="911"/>
    <w:link w:val="853"/>
  </w:style>
  <w:style w:type="paragraph" w:styleId="912">
    <w:name w:val="Заголовок"/>
    <w:basedOn w:val="853"/>
    <w:next w:val="913"/>
    <w:link w:val="85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913">
    <w:name w:val="Основной текст"/>
    <w:basedOn w:val="853"/>
    <w:next w:val="913"/>
    <w:link w:val="853"/>
    <w:rPr>
      <w:rFonts w:ascii="NTTimes/Cyrillic" w:hAnsi="NTTimes/Cyrillic" w:eastAsia="NTTimes/Cyrillic" w:cs="NTTimes/Cyrillic"/>
      <w:sz w:val="28"/>
    </w:rPr>
  </w:style>
  <w:style w:type="paragraph" w:styleId="914">
    <w:name w:val="Список"/>
    <w:basedOn w:val="913"/>
    <w:next w:val="914"/>
    <w:link w:val="853"/>
    <w:rPr>
      <w:rFonts w:cs="Mangal"/>
    </w:rPr>
  </w:style>
  <w:style w:type="paragraph" w:styleId="915">
    <w:name w:val="Название объекта"/>
    <w:basedOn w:val="853"/>
    <w:next w:val="915"/>
    <w:link w:val="85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6">
    <w:name w:val="Указатель2"/>
    <w:basedOn w:val="853"/>
    <w:next w:val="916"/>
    <w:link w:val="853"/>
    <w:pPr>
      <w:suppressLineNumbers/>
    </w:pPr>
    <w:rPr>
      <w:rFonts w:cs="Mangal"/>
    </w:rPr>
  </w:style>
  <w:style w:type="paragraph" w:styleId="917">
    <w:name w:val="Название объекта2"/>
    <w:basedOn w:val="853"/>
    <w:next w:val="917"/>
    <w:link w:val="85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8">
    <w:name w:val="Указатель1"/>
    <w:basedOn w:val="853"/>
    <w:next w:val="918"/>
    <w:link w:val="853"/>
    <w:pPr>
      <w:suppressLineNumbers/>
    </w:pPr>
    <w:rPr>
      <w:rFonts w:cs="Mangal"/>
    </w:rPr>
  </w:style>
  <w:style w:type="paragraph" w:styleId="919">
    <w:name w:val="Название объекта1"/>
    <w:basedOn w:val="853"/>
    <w:next w:val="853"/>
    <w:link w:val="853"/>
    <w:rPr>
      <w:rFonts w:eastAsia="NTTimes/Cyrillic"/>
      <w:sz w:val="24"/>
    </w:rPr>
  </w:style>
  <w:style w:type="paragraph" w:styleId="920">
    <w:name w:val="head_02"/>
    <w:basedOn w:val="853"/>
    <w:next w:val="920"/>
    <w:link w:val="853"/>
    <w:pPr>
      <w:spacing w:before="280" w:after="280"/>
    </w:pPr>
    <w:rPr>
      <w:sz w:val="24"/>
      <w:szCs w:val="24"/>
    </w:rPr>
  </w:style>
  <w:style w:type="paragraph" w:styleId="921">
    <w:name w:val="head_01"/>
    <w:basedOn w:val="853"/>
    <w:next w:val="921"/>
    <w:link w:val="853"/>
    <w:pPr>
      <w:spacing w:before="280" w:after="280"/>
    </w:pPr>
    <w:rPr>
      <w:sz w:val="24"/>
      <w:szCs w:val="24"/>
    </w:rPr>
  </w:style>
  <w:style w:type="paragraph" w:styleId="922">
    <w:name w:val="Верхний колонтитул"/>
    <w:basedOn w:val="853"/>
    <w:next w:val="922"/>
    <w:link w:val="853"/>
    <w:uiPriority w:val="99"/>
    <w:rPr>
      <w:rFonts w:eastAsia="NTTimes/Cyrillic"/>
      <w:szCs w:val="26"/>
    </w:rPr>
  </w:style>
  <w:style w:type="paragraph" w:styleId="923">
    <w:name w:val="Текст выноски"/>
    <w:basedOn w:val="853"/>
    <w:next w:val="923"/>
    <w:link w:val="853"/>
    <w:rPr>
      <w:rFonts w:ascii="Tahoma" w:hAnsi="Tahoma" w:cs="Tahoma"/>
      <w:sz w:val="16"/>
      <w:szCs w:val="16"/>
    </w:rPr>
  </w:style>
  <w:style w:type="paragraph" w:styleId="924">
    <w:name w:val="ConsPlusTitle"/>
    <w:next w:val="924"/>
    <w:link w:val="853"/>
    <w:pPr>
      <w:widowControl w:val="off"/>
    </w:pPr>
    <w:rPr>
      <w:rFonts w:ascii="Arial" w:hAnsi="Arial" w:cs="Arial"/>
      <w:b/>
      <w:bCs/>
      <w:lang w:val="ru-RU" w:eastAsia="zh-CN" w:bidi="ar-SA"/>
    </w:rPr>
  </w:style>
  <w:style w:type="paragraph" w:styleId="925">
    <w:name w:val="ConsPlusNormal"/>
    <w:next w:val="925"/>
    <w:link w:val="853"/>
    <w:pPr>
      <w:ind w:firstLine="720"/>
    </w:pPr>
    <w:rPr>
      <w:rFonts w:ascii="Arial" w:hAnsi="Arial" w:cs="Arial"/>
      <w:lang w:val="ru-RU" w:eastAsia="zh-CN" w:bidi="ar-SA"/>
    </w:rPr>
  </w:style>
  <w:style w:type="paragraph" w:styleId="926">
    <w:name w:val="ConsPlusNonformat"/>
    <w:next w:val="926"/>
    <w:link w:val="853"/>
    <w:pPr>
      <w:widowControl w:val="off"/>
    </w:pPr>
    <w:rPr>
      <w:rFonts w:ascii="Courier New" w:hAnsi="Courier New" w:cs="Courier New"/>
      <w:lang w:val="ru-RU" w:eastAsia="zh-CN" w:bidi="ar-SA"/>
    </w:rPr>
  </w:style>
  <w:style w:type="paragraph" w:styleId="927">
    <w:name w:val="Нижний колонтитул"/>
    <w:basedOn w:val="853"/>
    <w:next w:val="927"/>
    <w:link w:val="853"/>
    <w:pPr>
      <w:tabs>
        <w:tab w:val="center" w:pos="4677" w:leader="none"/>
        <w:tab w:val="right" w:pos="9355" w:leader="none"/>
      </w:tabs>
    </w:pPr>
  </w:style>
  <w:style w:type="paragraph" w:styleId="928">
    <w:name w:val="Содержимое таблицы"/>
    <w:basedOn w:val="853"/>
    <w:next w:val="928"/>
    <w:link w:val="853"/>
    <w:pPr>
      <w:suppressLineNumbers/>
    </w:pPr>
  </w:style>
  <w:style w:type="paragraph" w:styleId="929">
    <w:name w:val="Заголовок таблицы"/>
    <w:basedOn w:val="928"/>
    <w:next w:val="929"/>
    <w:link w:val="853"/>
    <w:pPr>
      <w:jc w:val="center"/>
    </w:pPr>
    <w:rPr>
      <w:b/>
      <w:bCs/>
    </w:rPr>
  </w:style>
  <w:style w:type="character" w:styleId="930">
    <w:name w:val="Неразрешенное упоминание"/>
    <w:next w:val="930"/>
    <w:link w:val="853"/>
    <w:uiPriority w:val="99"/>
    <w:semiHidden/>
    <w:unhideWhenUsed/>
    <w:rPr>
      <w:color w:val="605e5c"/>
      <w:shd w:val="clear" w:color="auto" w:fill="e1dfdd"/>
    </w:rPr>
  </w:style>
  <w:style w:type="character" w:styleId="931" w:default="1">
    <w:name w:val="Default Paragraph Font"/>
    <w:uiPriority w:val="1"/>
    <w:semiHidden/>
    <w:unhideWhenUsed/>
  </w:style>
  <w:style w:type="numbering" w:styleId="932" w:default="1">
    <w:name w:val="No List"/>
    <w:uiPriority w:val="99"/>
    <w:semiHidden/>
    <w:unhideWhenUsed/>
  </w:style>
  <w:style w:type="table" w:styleId="9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://rpn25@rpn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Sotnikova</dc:creator>
  <cp:lastModifiedBy>yatsutsenko.ao</cp:lastModifiedBy>
  <cp:revision>67</cp:revision>
  <dcterms:created xsi:type="dcterms:W3CDTF">2023-11-01T05:07:00Z</dcterms:created>
  <dcterms:modified xsi:type="dcterms:W3CDTF">2025-11-28T04:35:55Z</dcterms:modified>
  <cp:version>983040</cp:version>
</cp:coreProperties>
</file>